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1D99" w:rsidRPr="00936161" w:rsidTr="00483793">
        <w:trPr>
          <w:jc w:val="center"/>
        </w:trPr>
        <w:tc>
          <w:tcPr>
            <w:tcW w:w="8470" w:type="dxa"/>
            <w:gridSpan w:val="2"/>
            <w:tcBorders>
              <w:bottom w:val="thinThickSmallGap" w:sz="24" w:space="0" w:color="auto"/>
            </w:tcBorders>
          </w:tcPr>
          <w:p w:rsidR="00FF1D99" w:rsidRDefault="00FF1D99" w:rsidP="00483793">
            <w:pPr>
              <w:pStyle w:val="DayTitle"/>
            </w:pPr>
            <w:r>
              <w:t>90 minutes</w:t>
            </w:r>
          </w:p>
        </w:tc>
        <w:tc>
          <w:tcPr>
            <w:tcW w:w="1510" w:type="dxa"/>
            <w:tcBorders>
              <w:bottom w:val="thinThickSmallGap" w:sz="24" w:space="0" w:color="auto"/>
            </w:tcBorders>
            <w:vAlign w:val="bottom"/>
          </w:tcPr>
          <w:p w:rsidR="00FF1D99" w:rsidRPr="00936161" w:rsidRDefault="00FF1D99" w:rsidP="00483793">
            <w:pPr>
              <w:pStyle w:val="GradeTitle"/>
            </w:pPr>
          </w:p>
        </w:tc>
      </w:tr>
      <w:tr w:rsidR="00FF1D99" w:rsidTr="00483793">
        <w:trPr>
          <w:trHeight w:val="1432"/>
          <w:jc w:val="center"/>
        </w:trPr>
        <w:tc>
          <w:tcPr>
            <w:tcW w:w="1270" w:type="dxa"/>
            <w:tcBorders>
              <w:top w:val="thinThickSmallGap" w:sz="24" w:space="0" w:color="auto"/>
              <w:right w:val="single" w:sz="4" w:space="0" w:color="auto"/>
            </w:tcBorders>
            <w:vAlign w:val="bottom"/>
          </w:tcPr>
          <w:p w:rsidR="00FF1D99" w:rsidRDefault="00FF1D99" w:rsidP="00483793">
            <w:pPr>
              <w:pStyle w:val="timetext"/>
            </w:pPr>
          </w:p>
          <w:p w:rsidR="00FF1D99" w:rsidRDefault="00FF1D99" w:rsidP="00483793">
            <w:pPr>
              <w:pStyle w:val="timetext"/>
            </w:pPr>
          </w:p>
        </w:tc>
        <w:tc>
          <w:tcPr>
            <w:tcW w:w="7200" w:type="dxa"/>
            <w:tcBorders>
              <w:top w:val="thinThickSmallGap" w:sz="24" w:space="0" w:color="auto"/>
              <w:left w:val="single" w:sz="4" w:space="0" w:color="auto"/>
              <w:bottom w:val="single" w:sz="4" w:space="0" w:color="auto"/>
              <w:right w:val="single" w:sz="4" w:space="0" w:color="auto"/>
            </w:tcBorders>
          </w:tcPr>
          <w:p w:rsidR="00FF1D99" w:rsidRPr="00391060" w:rsidRDefault="00FF1D99" w:rsidP="00483793">
            <w:pPr>
              <w:pStyle w:val="DayTableSubHead"/>
            </w:pPr>
            <w:r>
              <w:t>Math Learning Goals</w:t>
            </w:r>
          </w:p>
          <w:p w:rsidR="00FF1D99" w:rsidRDefault="00FF1D99" w:rsidP="00483793">
            <w:pPr>
              <w:pStyle w:val="DayTableBullet"/>
              <w:numPr>
                <w:ilvl w:val="0"/>
                <w:numId w:val="0"/>
              </w:numPr>
              <w:ind w:left="160" w:hanging="160"/>
            </w:pPr>
            <w:r>
              <w:t>Participants will explore, discuss, understand:</w:t>
            </w:r>
          </w:p>
          <w:p w:rsidR="00FF1D99" w:rsidRDefault="00FF1D99" w:rsidP="00FF1D99">
            <w:pPr>
              <w:pStyle w:val="DayTableBullet"/>
              <w:numPr>
                <w:ilvl w:val="0"/>
                <w:numId w:val="3"/>
              </w:numPr>
            </w:pPr>
            <w:r>
              <w:t>different meanings and representations of fractions</w:t>
            </w:r>
          </w:p>
          <w:p w:rsidR="00FF1D99" w:rsidRDefault="00FF1D99" w:rsidP="00FF1D99">
            <w:pPr>
              <w:pStyle w:val="DayTableBullet"/>
              <w:numPr>
                <w:ilvl w:val="0"/>
                <w:numId w:val="3"/>
              </w:numPr>
            </w:pPr>
            <w:r>
              <w:t>how their own experiences may influence and/or limit the types of fractions and/or representations they typically use in their teaching practice</w:t>
            </w:r>
          </w:p>
        </w:tc>
        <w:tc>
          <w:tcPr>
            <w:tcW w:w="1510" w:type="dxa"/>
            <w:tcBorders>
              <w:top w:val="thinThickSmallGap" w:sz="24" w:space="0" w:color="auto"/>
              <w:left w:val="single" w:sz="4" w:space="0" w:color="auto"/>
              <w:bottom w:val="single" w:sz="4" w:space="0" w:color="auto"/>
            </w:tcBorders>
          </w:tcPr>
          <w:p w:rsidR="00FF1D99" w:rsidRDefault="00FF1D99" w:rsidP="00483793">
            <w:pPr>
              <w:pStyle w:val="MaterialHead"/>
            </w:pPr>
            <w:r>
              <w:t>Materials</w:t>
            </w:r>
          </w:p>
          <w:p w:rsidR="00FF1D99" w:rsidRDefault="00FF1D99" w:rsidP="00FF1D99">
            <w:pPr>
              <w:pStyle w:val="MaterialHead"/>
              <w:numPr>
                <w:ilvl w:val="0"/>
                <w:numId w:val="5"/>
              </w:numPr>
              <w:ind w:left="209" w:hanging="209"/>
              <w:rPr>
                <w:b w:val="0"/>
                <w:sz w:val="16"/>
                <w:szCs w:val="16"/>
                <w:u w:val="none"/>
              </w:rPr>
            </w:pPr>
            <w:r>
              <w:rPr>
                <w:b w:val="0"/>
                <w:sz w:val="16"/>
                <w:szCs w:val="16"/>
                <w:u w:val="none"/>
              </w:rPr>
              <w:t>posted agenda and session goals</w:t>
            </w:r>
          </w:p>
          <w:p w:rsidR="00FF1D99" w:rsidRDefault="00FF1D99" w:rsidP="00FF1D99">
            <w:pPr>
              <w:pStyle w:val="MaterialHead"/>
              <w:numPr>
                <w:ilvl w:val="0"/>
                <w:numId w:val="5"/>
              </w:numPr>
              <w:ind w:left="209" w:hanging="209"/>
              <w:rPr>
                <w:b w:val="0"/>
                <w:sz w:val="16"/>
                <w:szCs w:val="16"/>
                <w:u w:val="none"/>
              </w:rPr>
            </w:pPr>
            <w:r>
              <w:rPr>
                <w:b w:val="0"/>
                <w:sz w:val="16"/>
                <w:szCs w:val="16"/>
                <w:u w:val="none"/>
              </w:rPr>
              <w:t>begin list of instructional strategies used</w:t>
            </w:r>
          </w:p>
          <w:p w:rsidR="00FF1D99" w:rsidRPr="005F66CC" w:rsidRDefault="00FF1D99" w:rsidP="00FF1D99">
            <w:pPr>
              <w:pStyle w:val="MaterialHead"/>
              <w:numPr>
                <w:ilvl w:val="0"/>
                <w:numId w:val="5"/>
              </w:numPr>
              <w:ind w:left="209" w:hanging="209"/>
              <w:rPr>
                <w:b w:val="0"/>
                <w:sz w:val="16"/>
                <w:szCs w:val="16"/>
                <w:u w:val="none"/>
              </w:rPr>
            </w:pPr>
            <w:r>
              <w:rPr>
                <w:b w:val="0"/>
                <w:sz w:val="16"/>
                <w:szCs w:val="16"/>
                <w:u w:val="none"/>
              </w:rPr>
              <w:t>masking tape</w:t>
            </w:r>
          </w:p>
          <w:p w:rsidR="00FF1D99" w:rsidRDefault="00FF1D99" w:rsidP="00483793">
            <w:pPr>
              <w:pStyle w:val="MaterialBullet"/>
              <w:numPr>
                <w:ilvl w:val="0"/>
                <w:numId w:val="0"/>
              </w:numPr>
              <w:ind w:left="120"/>
            </w:pPr>
          </w:p>
        </w:tc>
      </w:tr>
      <w:tr w:rsidR="00FF1D99" w:rsidTr="00483793">
        <w:trPr>
          <w:trHeight w:val="105"/>
          <w:jc w:val="center"/>
        </w:trPr>
        <w:tc>
          <w:tcPr>
            <w:tcW w:w="1270" w:type="dxa"/>
            <w:tcBorders>
              <w:right w:val="single" w:sz="4" w:space="0" w:color="auto"/>
            </w:tcBorders>
            <w:shd w:val="clear" w:color="auto" w:fill="669900"/>
          </w:tcPr>
          <w:p w:rsidR="00FF1D99" w:rsidRDefault="00FF1D99" w:rsidP="00483793">
            <w:pPr>
              <w:pStyle w:val="MindsOn"/>
            </w:pPr>
          </w:p>
        </w:tc>
        <w:tc>
          <w:tcPr>
            <w:tcW w:w="7200" w:type="dxa"/>
            <w:vMerge w:val="restart"/>
            <w:tcBorders>
              <w:top w:val="single" w:sz="4" w:space="0" w:color="auto"/>
              <w:left w:val="single" w:sz="4" w:space="0" w:color="auto"/>
              <w:right w:val="single" w:sz="4" w:space="0" w:color="auto"/>
            </w:tcBorders>
          </w:tcPr>
          <w:p w:rsidR="00F3389D" w:rsidRDefault="00F3389D" w:rsidP="00483793">
            <w:pPr>
              <w:pStyle w:val="DayTableSubHead"/>
              <w:rPr>
                <w:color w:val="FF0000"/>
                <w:u w:val="none"/>
              </w:rPr>
            </w:pPr>
            <w:r>
              <w:rPr>
                <w:color w:val="FF0000"/>
                <w:u w:val="none"/>
              </w:rPr>
              <w:t xml:space="preserve">Should we have a </w:t>
            </w:r>
            <w:proofErr w:type="spellStart"/>
            <w:r>
              <w:rPr>
                <w:color w:val="FF0000"/>
                <w:u w:val="none"/>
              </w:rPr>
              <w:t>ppt</w:t>
            </w:r>
            <w:proofErr w:type="spellEnd"/>
            <w:r>
              <w:rPr>
                <w:color w:val="FF0000"/>
                <w:u w:val="none"/>
              </w:rPr>
              <w:t xml:space="preserve"> template that we can use for each breakout session?</w:t>
            </w:r>
          </w:p>
          <w:p w:rsidR="00F3389D" w:rsidRPr="00F3389D" w:rsidRDefault="00F3389D" w:rsidP="00483793">
            <w:pPr>
              <w:pStyle w:val="DayTableSubHead"/>
              <w:rPr>
                <w:color w:val="FF0000"/>
                <w:u w:val="none"/>
              </w:rPr>
            </w:pPr>
          </w:p>
          <w:p w:rsidR="000D5F6C" w:rsidRDefault="000D5F6C" w:rsidP="00483793">
            <w:pPr>
              <w:pStyle w:val="DayTableSubHead"/>
              <w:rPr>
                <w:u w:val="none"/>
              </w:rPr>
            </w:pPr>
            <w:r>
              <w:rPr>
                <w:u w:val="none"/>
              </w:rPr>
              <w:t>Intro</w:t>
            </w:r>
            <w:r w:rsidR="00BE263F">
              <w:rPr>
                <w:u w:val="none"/>
              </w:rPr>
              <w:t>duction</w:t>
            </w:r>
            <w:r w:rsidR="00FF1D99">
              <w:rPr>
                <w:u w:val="none"/>
              </w:rPr>
              <w:t xml:space="preserve"> </w:t>
            </w:r>
            <w:r w:rsidR="00FC04D6">
              <w:rPr>
                <w:u w:val="none"/>
              </w:rPr>
              <w:t>(10</w:t>
            </w:r>
            <w:r>
              <w:rPr>
                <w:u w:val="none"/>
              </w:rPr>
              <w:t xml:space="preserve"> min.)</w:t>
            </w:r>
          </w:p>
          <w:p w:rsidR="000D5F6C" w:rsidRPr="000D5F6C" w:rsidRDefault="000D5F6C" w:rsidP="00483793">
            <w:pPr>
              <w:pStyle w:val="DayTableSubHead"/>
              <w:rPr>
                <w:b w:val="0"/>
                <w:sz w:val="18"/>
                <w:szCs w:val="18"/>
                <w:u w:val="none"/>
              </w:rPr>
            </w:pPr>
            <w:r w:rsidRPr="000D5F6C">
              <w:rPr>
                <w:b w:val="0"/>
                <w:sz w:val="18"/>
                <w:szCs w:val="18"/>
                <w:u w:val="none"/>
              </w:rPr>
              <w:t>- introduce ourselves</w:t>
            </w:r>
          </w:p>
          <w:p w:rsidR="00FF1D99" w:rsidRPr="000D5F6C" w:rsidRDefault="000D5F6C" w:rsidP="00483793">
            <w:pPr>
              <w:pStyle w:val="DayTableSubHead"/>
              <w:rPr>
                <w:b w:val="0"/>
                <w:sz w:val="18"/>
                <w:szCs w:val="18"/>
                <w:u w:val="none"/>
              </w:rPr>
            </w:pPr>
            <w:r w:rsidRPr="000D5F6C">
              <w:rPr>
                <w:b w:val="0"/>
                <w:sz w:val="18"/>
                <w:szCs w:val="18"/>
                <w:u w:val="none"/>
              </w:rPr>
              <w:t xml:space="preserve">- give </w:t>
            </w:r>
            <w:r w:rsidR="00FF1D99" w:rsidRPr="000D5F6C">
              <w:rPr>
                <w:b w:val="0"/>
                <w:sz w:val="18"/>
                <w:szCs w:val="18"/>
                <w:u w:val="none"/>
              </w:rPr>
              <w:t>overview of s</w:t>
            </w:r>
            <w:r w:rsidRPr="000D5F6C">
              <w:rPr>
                <w:b w:val="0"/>
                <w:sz w:val="18"/>
                <w:szCs w:val="18"/>
                <w:u w:val="none"/>
              </w:rPr>
              <w:t xml:space="preserve">ession goals and </w:t>
            </w:r>
            <w:r w:rsidR="00FC04D6">
              <w:rPr>
                <w:b w:val="0"/>
                <w:sz w:val="18"/>
                <w:szCs w:val="18"/>
                <w:u w:val="none"/>
              </w:rPr>
              <w:t xml:space="preserve">session </w:t>
            </w:r>
            <w:r w:rsidRPr="000D5F6C">
              <w:rPr>
                <w:b w:val="0"/>
                <w:sz w:val="18"/>
                <w:szCs w:val="18"/>
                <w:u w:val="none"/>
              </w:rPr>
              <w:t xml:space="preserve">agenda </w:t>
            </w:r>
          </w:p>
          <w:p w:rsidR="000D5F6C" w:rsidRDefault="000D5F6C" w:rsidP="00483793">
            <w:pPr>
              <w:pStyle w:val="DayTableSubHead"/>
              <w:rPr>
                <w:b w:val="0"/>
                <w:sz w:val="18"/>
                <w:szCs w:val="18"/>
                <w:u w:val="none"/>
              </w:rPr>
            </w:pPr>
            <w:r w:rsidRPr="000D5F6C">
              <w:rPr>
                <w:b w:val="0"/>
                <w:sz w:val="18"/>
                <w:szCs w:val="18"/>
                <w:u w:val="none"/>
              </w:rPr>
              <w:t xml:space="preserve">- </w:t>
            </w:r>
            <w:r>
              <w:rPr>
                <w:b w:val="0"/>
                <w:sz w:val="18"/>
                <w:szCs w:val="18"/>
                <w:u w:val="none"/>
              </w:rPr>
              <w:t xml:space="preserve">give info re today’s plenary sessions </w:t>
            </w:r>
          </w:p>
          <w:p w:rsidR="000D5F6C" w:rsidRDefault="000D5F6C" w:rsidP="00483793">
            <w:pPr>
              <w:pStyle w:val="DayTableSubHead"/>
              <w:rPr>
                <w:b w:val="0"/>
                <w:color w:val="FF0000"/>
                <w:sz w:val="18"/>
                <w:szCs w:val="18"/>
                <w:u w:val="none"/>
              </w:rPr>
            </w:pPr>
            <w:r w:rsidRPr="000D5F6C">
              <w:rPr>
                <w:b w:val="0"/>
                <w:color w:val="FF0000"/>
                <w:sz w:val="18"/>
                <w:szCs w:val="18"/>
                <w:u w:val="none"/>
              </w:rPr>
              <w:t>- leave norms for Breakout 2 after Shelley has give</w:t>
            </w:r>
            <w:r w:rsidR="00FC04D6">
              <w:rPr>
                <w:b w:val="0"/>
                <w:color w:val="FF0000"/>
                <w:sz w:val="18"/>
                <w:szCs w:val="18"/>
                <w:u w:val="none"/>
              </w:rPr>
              <w:t>n</w:t>
            </w:r>
            <w:r w:rsidRPr="000D5F6C">
              <w:rPr>
                <w:b w:val="0"/>
                <w:color w:val="FF0000"/>
                <w:sz w:val="18"/>
                <w:szCs w:val="18"/>
                <w:u w:val="none"/>
              </w:rPr>
              <w:t xml:space="preserve"> CAMPPP norms?</w:t>
            </w:r>
          </w:p>
          <w:p w:rsidR="000D5F6C" w:rsidRDefault="00FC04D6" w:rsidP="00483793">
            <w:pPr>
              <w:pStyle w:val="DayTableSubHead"/>
              <w:rPr>
                <w:b w:val="0"/>
                <w:sz w:val="18"/>
                <w:szCs w:val="18"/>
                <w:u w:val="none"/>
              </w:rPr>
            </w:pPr>
            <w:r>
              <w:rPr>
                <w:b w:val="0"/>
                <w:sz w:val="18"/>
                <w:szCs w:val="18"/>
                <w:u w:val="none"/>
              </w:rPr>
              <w:t xml:space="preserve">- </w:t>
            </w:r>
            <w:proofErr w:type="gramStart"/>
            <w:r>
              <w:rPr>
                <w:b w:val="0"/>
                <w:sz w:val="18"/>
                <w:szCs w:val="18"/>
                <w:u w:val="none"/>
              </w:rPr>
              <w:t>housekeeping</w:t>
            </w:r>
            <w:proofErr w:type="gramEnd"/>
            <w:r>
              <w:rPr>
                <w:b w:val="0"/>
                <w:sz w:val="18"/>
                <w:szCs w:val="18"/>
                <w:u w:val="none"/>
              </w:rPr>
              <w:t xml:space="preserve"> items – agenda for rest of day, washrooms, drinks, who to talk re facility issues (probably Kaye?)</w:t>
            </w:r>
          </w:p>
          <w:p w:rsidR="00FC04D6" w:rsidRDefault="00FC04D6" w:rsidP="00483793">
            <w:pPr>
              <w:pStyle w:val="DayTableSubHead"/>
              <w:rPr>
                <w:b w:val="0"/>
                <w:sz w:val="18"/>
                <w:szCs w:val="18"/>
                <w:u w:val="none"/>
              </w:rPr>
            </w:pPr>
          </w:p>
          <w:p w:rsidR="003273EC" w:rsidRDefault="003273EC" w:rsidP="00483793">
            <w:pPr>
              <w:pStyle w:val="DayTableSubHead"/>
              <w:rPr>
                <w:color w:val="FF0000"/>
                <w:szCs w:val="20"/>
                <w:u w:val="none"/>
              </w:rPr>
            </w:pPr>
            <w:r>
              <w:rPr>
                <w:color w:val="FF0000"/>
                <w:szCs w:val="20"/>
                <w:u w:val="none"/>
              </w:rPr>
              <w:t>Can we leave this activity to Breakout 2?</w:t>
            </w:r>
          </w:p>
          <w:p w:rsidR="00FC04D6" w:rsidRPr="003273EC" w:rsidRDefault="00F3389D" w:rsidP="00483793">
            <w:pPr>
              <w:pStyle w:val="DayTableSubHead"/>
              <w:rPr>
                <w:color w:val="FF0000"/>
                <w:szCs w:val="20"/>
                <w:u w:val="none"/>
              </w:rPr>
            </w:pPr>
            <w:r w:rsidRPr="003273EC">
              <w:rPr>
                <w:color w:val="FF0000"/>
                <w:szCs w:val="20"/>
                <w:u w:val="none"/>
              </w:rPr>
              <w:t xml:space="preserve">Individual </w:t>
            </w:r>
            <w:r w:rsidRPr="003273EC">
              <w:rPr>
                <w:color w:val="FF0000"/>
                <w:u w:val="none"/>
              </w:rPr>
              <w:sym w:font="Wingdings" w:char="F0E0"/>
            </w:r>
            <w:r w:rsidR="00FC04D6" w:rsidRPr="003273EC">
              <w:rPr>
                <w:color w:val="FF0000"/>
                <w:szCs w:val="20"/>
                <w:u w:val="none"/>
              </w:rPr>
              <w:t>Sticky Note Bar Graph (10 min.)</w:t>
            </w:r>
          </w:p>
          <w:p w:rsidR="00FF1D99" w:rsidRPr="003273EC" w:rsidRDefault="00FC04D6" w:rsidP="00483793">
            <w:pPr>
              <w:pStyle w:val="DayTableSubHead"/>
              <w:rPr>
                <w:b w:val="0"/>
                <w:color w:val="FF0000"/>
                <w:sz w:val="18"/>
                <w:szCs w:val="18"/>
                <w:u w:val="none"/>
              </w:rPr>
            </w:pPr>
            <w:r w:rsidRPr="003273EC">
              <w:rPr>
                <w:b w:val="0"/>
                <w:color w:val="FF0000"/>
                <w:sz w:val="18"/>
                <w:szCs w:val="18"/>
                <w:u w:val="none"/>
              </w:rPr>
              <w:t>- ask participants to introduce themselves at their tables – name, where/what they teach</w:t>
            </w:r>
          </w:p>
          <w:p w:rsidR="00FC04D6" w:rsidRPr="003273EC" w:rsidRDefault="00FC04D6" w:rsidP="00483793">
            <w:pPr>
              <w:pStyle w:val="DayTableSubHead"/>
              <w:rPr>
                <w:b w:val="0"/>
                <w:color w:val="FF0000"/>
                <w:sz w:val="18"/>
                <w:szCs w:val="18"/>
                <w:u w:val="none"/>
              </w:rPr>
            </w:pPr>
            <w:r w:rsidRPr="003273EC">
              <w:rPr>
                <w:b w:val="0"/>
                <w:color w:val="FF0000"/>
                <w:sz w:val="18"/>
                <w:szCs w:val="18"/>
                <w:u w:val="none"/>
              </w:rPr>
              <w:t>- ask participants to write on sticky notes what courses they will teach next year, or what courses they want to focus on during CAMPPP – one course per sticky note – and put them on posted chart paper (or wall) to make sticky note bar graph</w:t>
            </w:r>
          </w:p>
          <w:p w:rsidR="00FF1D99" w:rsidRDefault="00FF1D99" w:rsidP="00483793">
            <w:pPr>
              <w:pStyle w:val="DayTableSubHead"/>
              <w:rPr>
                <w:u w:val="none"/>
              </w:rPr>
            </w:pPr>
            <w:r w:rsidRPr="009141E6">
              <w:rPr>
                <w:u w:val="none"/>
              </w:rPr>
              <w:t xml:space="preserve">      </w:t>
            </w:r>
          </w:p>
          <w:p w:rsidR="00FF1D99" w:rsidRDefault="00FF1D99" w:rsidP="00483793">
            <w:pPr>
              <w:pStyle w:val="DayTableSubHead"/>
              <w:rPr>
                <w:u w:val="none"/>
              </w:rPr>
            </w:pPr>
            <w:r>
              <w:rPr>
                <w:u w:val="none"/>
              </w:rPr>
              <w:t xml:space="preserve">Whole Group </w:t>
            </w:r>
            <w:r w:rsidRPr="009141E6">
              <w:rPr>
                <w:u w:val="none"/>
              </w:rPr>
              <w:sym w:font="Wingdings" w:char="F0E0"/>
            </w:r>
            <w:r>
              <w:rPr>
                <w:u w:val="none"/>
              </w:rPr>
              <w:t xml:space="preserve"> Fetter NCTM 2011 (5 min.) </w:t>
            </w:r>
            <w:hyperlink r:id="rId7" w:history="1">
              <w:r w:rsidRPr="00B168D3">
                <w:rPr>
                  <w:rStyle w:val="Hyperlink"/>
                </w:rPr>
                <w:t>http://www.screencast.com/t/dApzpmmZ</w:t>
              </w:r>
            </w:hyperlink>
            <w:r w:rsidRPr="009141E6">
              <w:rPr>
                <w:u w:val="none"/>
              </w:rPr>
              <w:tab/>
            </w:r>
          </w:p>
          <w:p w:rsidR="00FF1D99" w:rsidRPr="00E648E2" w:rsidRDefault="00FF1D99" w:rsidP="00483793">
            <w:pPr>
              <w:pStyle w:val="DayTableSubHead"/>
              <w:rPr>
                <w:b w:val="0"/>
                <w:sz w:val="18"/>
                <w:szCs w:val="18"/>
                <w:u w:val="none"/>
              </w:rPr>
            </w:pPr>
            <w:r w:rsidRPr="00E648E2">
              <w:rPr>
                <w:b w:val="0"/>
                <w:sz w:val="18"/>
                <w:szCs w:val="18"/>
                <w:u w:val="none"/>
              </w:rPr>
              <w:t>Uses the question prompts of “What do you notice?” and “What do you wonder?” as a starting point for discussions and problem solving.</w:t>
            </w:r>
          </w:p>
          <w:p w:rsidR="00FF1D99" w:rsidRDefault="00FF1D99" w:rsidP="00483793">
            <w:pPr>
              <w:pStyle w:val="DayTableSubHead"/>
              <w:rPr>
                <w:u w:val="none"/>
              </w:rPr>
            </w:pPr>
          </w:p>
          <w:p w:rsidR="00FF1D99" w:rsidRDefault="00FF1D99" w:rsidP="00483793">
            <w:pPr>
              <w:pStyle w:val="DayTableSubHead"/>
              <w:rPr>
                <w:u w:val="none"/>
              </w:rPr>
            </w:pPr>
            <w:r>
              <w:rPr>
                <w:u w:val="none"/>
              </w:rPr>
              <w:t xml:space="preserve">Individual </w:t>
            </w:r>
            <w:r w:rsidRPr="009141E6">
              <w:rPr>
                <w:u w:val="none"/>
              </w:rPr>
              <w:sym w:font="Wingdings" w:char="F0E0"/>
            </w:r>
            <w:r w:rsidR="00BE263F">
              <w:rPr>
                <w:u w:val="none"/>
              </w:rPr>
              <w:t xml:space="preserve"> Notice and Wonder worksheet (5</w:t>
            </w:r>
            <w:r>
              <w:rPr>
                <w:u w:val="none"/>
              </w:rPr>
              <w:t xml:space="preserve"> min.)</w:t>
            </w:r>
          </w:p>
          <w:p w:rsidR="00FF1D99" w:rsidRDefault="00FF1D99" w:rsidP="00483793">
            <w:pPr>
              <w:pStyle w:val="DayTableSubHead"/>
              <w:rPr>
                <w:b w:val="0"/>
                <w:sz w:val="18"/>
                <w:szCs w:val="18"/>
                <w:u w:val="none"/>
              </w:rPr>
            </w:pPr>
            <w:r>
              <w:rPr>
                <w:b w:val="0"/>
                <w:sz w:val="18"/>
                <w:szCs w:val="18"/>
                <w:u w:val="none"/>
              </w:rPr>
              <w:t>Think about your experiences with students as they work with fraction concepts – wherever and however they come up in the Gr. 9-12 curriculum.  Think about watching them, listening to them, talking to them, and reviewing their work.  What have you noticed?  What do you wonder?  Take a few minutes to jot down some thoughts on the worksheet.</w:t>
            </w:r>
          </w:p>
          <w:p w:rsidR="00FF1D99" w:rsidRDefault="00FF1D99" w:rsidP="00483793">
            <w:pPr>
              <w:pStyle w:val="DayTableSubHead"/>
              <w:rPr>
                <w:b w:val="0"/>
                <w:sz w:val="18"/>
                <w:szCs w:val="18"/>
                <w:u w:val="none"/>
              </w:rPr>
            </w:pPr>
          </w:p>
          <w:p w:rsidR="00FF1D99" w:rsidRDefault="00FF1D99" w:rsidP="00483793">
            <w:pPr>
              <w:pStyle w:val="DayTableSubHead"/>
              <w:rPr>
                <w:u w:val="none"/>
              </w:rPr>
            </w:pPr>
            <w:r>
              <w:rPr>
                <w:u w:val="none"/>
              </w:rPr>
              <w:t>Groups of 4</w:t>
            </w:r>
            <w:r w:rsidR="000D5F6C">
              <w:rPr>
                <w:u w:val="none"/>
              </w:rPr>
              <w:t xml:space="preserve"> or 5</w:t>
            </w:r>
            <w:r>
              <w:rPr>
                <w:u w:val="none"/>
              </w:rPr>
              <w:t xml:space="preserve"> </w:t>
            </w:r>
            <w:r w:rsidRPr="009141E6">
              <w:rPr>
                <w:u w:val="none"/>
              </w:rPr>
              <w:sym w:font="Wingdings" w:char="F0E0"/>
            </w:r>
            <w:r>
              <w:rPr>
                <w:u w:val="none"/>
              </w:rPr>
              <w:t xml:space="preserve"> Share thoughts from worksheet (10 min.)</w:t>
            </w:r>
          </w:p>
          <w:p w:rsidR="00FF1D99" w:rsidRPr="00E648E2" w:rsidRDefault="00FF1D99" w:rsidP="00483793">
            <w:pPr>
              <w:pStyle w:val="DayTableSubHead"/>
              <w:rPr>
                <w:b w:val="0"/>
                <w:sz w:val="18"/>
                <w:szCs w:val="18"/>
                <w:u w:val="none"/>
              </w:rPr>
            </w:pPr>
            <w:r>
              <w:rPr>
                <w:b w:val="0"/>
                <w:sz w:val="18"/>
                <w:szCs w:val="18"/>
                <w:u w:val="none"/>
              </w:rPr>
              <w:t xml:space="preserve">Share thoughts from worksheet in small group.  Take this opportunity to introduce yourselves.  Select </w:t>
            </w:r>
            <w:r w:rsidR="00F3389D">
              <w:rPr>
                <w:b w:val="0"/>
                <w:sz w:val="18"/>
                <w:szCs w:val="18"/>
                <w:u w:val="none"/>
              </w:rPr>
              <w:t xml:space="preserve">1 or </w:t>
            </w:r>
            <w:r>
              <w:rPr>
                <w:b w:val="0"/>
                <w:sz w:val="18"/>
                <w:szCs w:val="18"/>
                <w:u w:val="none"/>
              </w:rPr>
              <w:t>2 items from small group share to be shared with large group.</w:t>
            </w:r>
          </w:p>
          <w:p w:rsidR="00FF1D99" w:rsidRDefault="00FF1D99" w:rsidP="00483793">
            <w:pPr>
              <w:pStyle w:val="DayTableTextwSpace"/>
            </w:pPr>
          </w:p>
          <w:p w:rsidR="00FF1D99" w:rsidRDefault="00FF1D99" w:rsidP="00483793">
            <w:pPr>
              <w:pStyle w:val="DayTableSubHead"/>
              <w:rPr>
                <w:u w:val="none"/>
              </w:rPr>
            </w:pPr>
            <w:r>
              <w:rPr>
                <w:u w:val="none"/>
              </w:rPr>
              <w:t xml:space="preserve">Whole Group </w:t>
            </w:r>
            <w:r w:rsidRPr="009141E6">
              <w:rPr>
                <w:u w:val="none"/>
              </w:rPr>
              <w:sym w:font="Wingdings" w:char="F0E0"/>
            </w:r>
            <w:r>
              <w:rPr>
                <w:u w:val="none"/>
              </w:rPr>
              <w:t xml:space="preserve"> Share items from small group (10 min.)</w:t>
            </w:r>
          </w:p>
          <w:p w:rsidR="00FF1D99" w:rsidRPr="001A4FB4" w:rsidRDefault="00FF1D99" w:rsidP="00483793">
            <w:pPr>
              <w:pStyle w:val="DayTableTextwSpace"/>
            </w:pPr>
            <w:r>
              <w:t>Each group shares 2</w:t>
            </w:r>
            <w:r w:rsidRPr="001A4FB4">
              <w:t xml:space="preserve"> items from small group</w:t>
            </w:r>
            <w:r w:rsidR="003273EC">
              <w:t xml:space="preserve"> discussion – from either the Notice or Wonder column or both.  We could record this on chart paper or on screen.</w:t>
            </w:r>
          </w:p>
          <w:p w:rsidR="00FF1D99" w:rsidRDefault="00FF1D99" w:rsidP="00483793">
            <w:pPr>
              <w:pStyle w:val="DayTableTextwSpace"/>
            </w:pPr>
          </w:p>
          <w:p w:rsidR="00FF1D99" w:rsidRDefault="00FF1D99" w:rsidP="00483793">
            <w:pPr>
              <w:pStyle w:val="DayTableTextwSpace"/>
              <w:rPr>
                <w:b/>
                <w:sz w:val="20"/>
                <w:szCs w:val="20"/>
              </w:rPr>
            </w:pPr>
            <w:r>
              <w:rPr>
                <w:b/>
                <w:sz w:val="20"/>
                <w:szCs w:val="20"/>
              </w:rPr>
              <w:t>Consolidate</w:t>
            </w:r>
            <w:r w:rsidR="00BE263F">
              <w:rPr>
                <w:b/>
                <w:sz w:val="20"/>
                <w:szCs w:val="20"/>
              </w:rPr>
              <w:t xml:space="preserve"> (5</w:t>
            </w:r>
            <w:r>
              <w:rPr>
                <w:b/>
                <w:sz w:val="20"/>
                <w:szCs w:val="20"/>
              </w:rPr>
              <w:t xml:space="preserve"> min.)</w:t>
            </w:r>
          </w:p>
          <w:p w:rsidR="00BE263F" w:rsidRDefault="00BE263F" w:rsidP="00483793">
            <w:pPr>
              <w:pStyle w:val="DayTableTextwSpace"/>
            </w:pPr>
            <w:r>
              <w:t>- s</w:t>
            </w:r>
            <w:r w:rsidR="00FF1D99">
              <w:t>ummarize</w:t>
            </w:r>
            <w:r w:rsidR="00FF1D99" w:rsidRPr="00FB746C">
              <w:t xml:space="preserve"> what we noticed from both the small and large group share, such as range of applications of fraction concepts in the secondary curriculum, range of meanings, range of ways to represent</w:t>
            </w:r>
            <w:r>
              <w:t xml:space="preserve"> fractions concepts</w:t>
            </w:r>
          </w:p>
          <w:p w:rsidR="00FF1D99" w:rsidRPr="00BE263F" w:rsidRDefault="00BE263F" w:rsidP="00483793">
            <w:pPr>
              <w:pStyle w:val="DayTableTextwSpace"/>
            </w:pPr>
            <w:r>
              <w:t xml:space="preserve">- show </w:t>
            </w:r>
            <w:hyperlink r:id="rId8" w:history="1">
              <w:r w:rsidRPr="00A000BC">
                <w:rPr>
                  <w:rStyle w:val="Hyperlink"/>
                </w:rPr>
                <w:t>www.101qs.com</w:t>
              </w:r>
            </w:hyperlink>
            <w:r>
              <w:t xml:space="preserve"> – show some features – thinking of noticing and wondering, how might this site be used – possible comments such as set up for next day’s lesson, getting students in the habit of inquiry, accessing prior knowledge</w:t>
            </w:r>
            <w:r w:rsidR="00FF1D99">
              <w:t xml:space="preserve">  </w:t>
            </w:r>
          </w:p>
          <w:p w:rsidR="003273EC" w:rsidRDefault="003273EC" w:rsidP="00483793">
            <w:pPr>
              <w:pStyle w:val="DayTableTextwSpace"/>
              <w:rPr>
                <w:b/>
                <w:sz w:val="20"/>
                <w:szCs w:val="20"/>
              </w:rPr>
            </w:pPr>
          </w:p>
          <w:p w:rsidR="00BE263F" w:rsidRPr="001A4FB4" w:rsidRDefault="00BE263F" w:rsidP="00483793">
            <w:pPr>
              <w:pStyle w:val="DayTableTextwSpace"/>
              <w:rPr>
                <w:b/>
                <w:sz w:val="20"/>
                <w:szCs w:val="20"/>
              </w:rPr>
            </w:pPr>
          </w:p>
        </w:tc>
        <w:tc>
          <w:tcPr>
            <w:tcW w:w="1510" w:type="dxa"/>
            <w:vMerge w:val="restart"/>
            <w:tcBorders>
              <w:top w:val="single" w:sz="4" w:space="0" w:color="auto"/>
              <w:left w:val="single" w:sz="4" w:space="0" w:color="auto"/>
            </w:tcBorders>
            <w:shd w:val="clear" w:color="auto" w:fill="auto"/>
          </w:tcPr>
          <w:p w:rsidR="00FF1D99" w:rsidRDefault="00FF1D99" w:rsidP="00483793">
            <w:pPr>
              <w:pStyle w:val="MaterialHead"/>
            </w:pPr>
          </w:p>
          <w:p w:rsidR="00FF1D99" w:rsidRDefault="00FF1D99" w:rsidP="00483793">
            <w:pPr>
              <w:pStyle w:val="MaterialHead"/>
            </w:pPr>
            <w:r>
              <w:t>Materials</w:t>
            </w:r>
          </w:p>
          <w:p w:rsidR="00FC04D6" w:rsidRDefault="00F3389D" w:rsidP="00FF1D99">
            <w:pPr>
              <w:pStyle w:val="SideBarText"/>
              <w:numPr>
                <w:ilvl w:val="0"/>
                <w:numId w:val="4"/>
              </w:numPr>
              <w:ind w:left="209" w:hanging="209"/>
            </w:pPr>
            <w:r>
              <w:t>computer, projector</w:t>
            </w:r>
          </w:p>
          <w:p w:rsidR="00F3389D" w:rsidRDefault="00F3389D" w:rsidP="00FF1D99">
            <w:pPr>
              <w:pStyle w:val="SideBarText"/>
              <w:numPr>
                <w:ilvl w:val="0"/>
                <w:numId w:val="4"/>
              </w:numPr>
              <w:ind w:left="209" w:hanging="209"/>
            </w:pPr>
            <w:proofErr w:type="spellStart"/>
            <w:r>
              <w:t>ppt</w:t>
            </w:r>
            <w:proofErr w:type="spellEnd"/>
            <w:r>
              <w:t xml:space="preserve"> of session</w:t>
            </w:r>
          </w:p>
          <w:p w:rsidR="00F3389D" w:rsidRDefault="00F3389D" w:rsidP="00FF1D99">
            <w:pPr>
              <w:pStyle w:val="SideBarText"/>
              <w:numPr>
                <w:ilvl w:val="0"/>
                <w:numId w:val="4"/>
              </w:numPr>
              <w:ind w:left="209" w:hanging="209"/>
            </w:pPr>
            <w:r>
              <w:t>sticky notes</w:t>
            </w:r>
          </w:p>
          <w:p w:rsidR="00F3389D" w:rsidRDefault="00F3389D" w:rsidP="00FF1D99">
            <w:pPr>
              <w:pStyle w:val="SideBarText"/>
              <w:numPr>
                <w:ilvl w:val="0"/>
                <w:numId w:val="4"/>
              </w:numPr>
              <w:ind w:left="209" w:hanging="209"/>
            </w:pPr>
            <w:r>
              <w:t>bar graph set up on chart paper or wall</w:t>
            </w:r>
          </w:p>
          <w:p w:rsidR="00F3389D" w:rsidRDefault="00F3389D" w:rsidP="00F3389D">
            <w:pPr>
              <w:pStyle w:val="SideBarText"/>
              <w:ind w:left="209"/>
            </w:pPr>
          </w:p>
          <w:p w:rsidR="00FF1D99" w:rsidRDefault="00FF1D99" w:rsidP="00FF1D99">
            <w:pPr>
              <w:pStyle w:val="SideBarText"/>
              <w:numPr>
                <w:ilvl w:val="0"/>
                <w:numId w:val="4"/>
              </w:numPr>
              <w:ind w:left="209" w:hanging="209"/>
            </w:pPr>
            <w:r>
              <w:t>video clip Fetter NCTM 2011</w:t>
            </w:r>
          </w:p>
          <w:p w:rsidR="00FF1D99" w:rsidRDefault="00FF1D99" w:rsidP="00FF1D99">
            <w:pPr>
              <w:pStyle w:val="SideBarText"/>
              <w:numPr>
                <w:ilvl w:val="0"/>
                <w:numId w:val="4"/>
              </w:numPr>
              <w:ind w:left="209" w:hanging="209"/>
            </w:pPr>
            <w:r>
              <w:t>Notice and Wonder worksheets</w:t>
            </w:r>
          </w:p>
          <w:p w:rsidR="00FF1D99" w:rsidRDefault="00FF1D99" w:rsidP="00FF1D99">
            <w:pPr>
              <w:pStyle w:val="SideBarText"/>
              <w:numPr>
                <w:ilvl w:val="0"/>
                <w:numId w:val="4"/>
              </w:numPr>
              <w:ind w:left="209" w:hanging="209"/>
            </w:pPr>
            <w:r>
              <w:t>maybe begin list of curriculum connections</w:t>
            </w:r>
          </w:p>
          <w:p w:rsidR="00BE263F" w:rsidRDefault="00BE263F" w:rsidP="00BE263F">
            <w:pPr>
              <w:pStyle w:val="SideBarText"/>
              <w:ind w:left="209"/>
            </w:pPr>
          </w:p>
          <w:p w:rsidR="00BE263F" w:rsidRDefault="00BE263F" w:rsidP="00FF1D99">
            <w:pPr>
              <w:pStyle w:val="SideBarText"/>
              <w:numPr>
                <w:ilvl w:val="0"/>
                <w:numId w:val="4"/>
              </w:numPr>
              <w:ind w:left="209" w:hanging="209"/>
            </w:pPr>
            <w:r>
              <w:t xml:space="preserve">access to </w:t>
            </w:r>
            <w:hyperlink r:id="rId9" w:history="1">
              <w:r w:rsidRPr="00A000BC">
                <w:rPr>
                  <w:rStyle w:val="Hyperlink"/>
                </w:rPr>
                <w:t>www.101qs.com</w:t>
              </w:r>
            </w:hyperlink>
          </w:p>
          <w:p w:rsidR="00BE263F" w:rsidRDefault="00BE263F" w:rsidP="00BE263F">
            <w:pPr>
              <w:pStyle w:val="SideBarText"/>
              <w:ind w:left="209"/>
            </w:pPr>
          </w:p>
          <w:p w:rsidR="00FF1D99" w:rsidRDefault="00FF1D99" w:rsidP="00F3389D">
            <w:pPr>
              <w:pStyle w:val="SideBarText"/>
              <w:ind w:left="209"/>
            </w:pPr>
          </w:p>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pPr>
              <w:pStyle w:val="SideBarText"/>
            </w:pPr>
          </w:p>
        </w:tc>
      </w:tr>
      <w:tr w:rsidR="00FF1D99" w:rsidTr="00483793">
        <w:trPr>
          <w:trHeight w:val="2918"/>
          <w:jc w:val="center"/>
        </w:trPr>
        <w:tc>
          <w:tcPr>
            <w:tcW w:w="1270" w:type="dxa"/>
            <w:tcBorders>
              <w:right w:val="single" w:sz="4" w:space="0" w:color="auto"/>
            </w:tcBorders>
            <w:shd w:val="clear" w:color="auto" w:fill="auto"/>
          </w:tcPr>
          <w:p w:rsidR="00FF1D99" w:rsidRDefault="00FF1D99" w:rsidP="00483793">
            <w:pPr>
              <w:pStyle w:val="SideBarText"/>
            </w:pPr>
          </w:p>
          <w:p w:rsidR="00FF1D99" w:rsidRPr="005F66CC" w:rsidRDefault="00FF1D99" w:rsidP="00483793">
            <w:pPr>
              <w:pStyle w:val="SideBarText"/>
              <w:rPr>
                <w:b/>
                <w:sz w:val="20"/>
                <w:szCs w:val="20"/>
              </w:rPr>
            </w:pPr>
            <w:r w:rsidRPr="005F66CC">
              <w:rPr>
                <w:b/>
                <w:sz w:val="20"/>
                <w:szCs w:val="20"/>
              </w:rPr>
              <w:t>Notice and Wonder</w:t>
            </w:r>
          </w:p>
          <w:p w:rsidR="00FF1D99" w:rsidRPr="00A96B3E" w:rsidRDefault="00BE263F" w:rsidP="00483793">
            <w:pPr>
              <w:pStyle w:val="SideBarText"/>
              <w:rPr>
                <w:sz w:val="18"/>
                <w:szCs w:val="18"/>
              </w:rPr>
            </w:pPr>
            <w:r>
              <w:rPr>
                <w:sz w:val="18"/>
                <w:szCs w:val="18"/>
              </w:rPr>
              <w:t>5</w:t>
            </w:r>
            <w:r w:rsidR="00FF1D99" w:rsidRPr="00A96B3E">
              <w:rPr>
                <w:sz w:val="18"/>
                <w:szCs w:val="18"/>
              </w:rPr>
              <w:t>5 min.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pPr>
              <w:pStyle w:val="SideBarText"/>
            </w:pPr>
          </w:p>
        </w:tc>
      </w:tr>
      <w:tr w:rsidR="00FF1D99" w:rsidTr="00483793">
        <w:trPr>
          <w:trHeight w:val="105"/>
          <w:jc w:val="center"/>
        </w:trPr>
        <w:tc>
          <w:tcPr>
            <w:tcW w:w="1270" w:type="dxa"/>
            <w:tcBorders>
              <w:right w:val="single" w:sz="4" w:space="0" w:color="auto"/>
            </w:tcBorders>
            <w:shd w:val="clear" w:color="auto" w:fill="FF0000"/>
          </w:tcPr>
          <w:p w:rsidR="00FF1D99" w:rsidRDefault="00FF1D99" w:rsidP="00483793">
            <w:pPr>
              <w:pStyle w:val="Action"/>
            </w:pPr>
          </w:p>
        </w:tc>
        <w:tc>
          <w:tcPr>
            <w:tcW w:w="7200" w:type="dxa"/>
            <w:vMerge w:val="restart"/>
            <w:tcBorders>
              <w:top w:val="single" w:sz="4" w:space="0" w:color="auto"/>
              <w:left w:val="single" w:sz="4" w:space="0" w:color="auto"/>
              <w:right w:val="single" w:sz="4" w:space="0" w:color="auto"/>
            </w:tcBorders>
          </w:tcPr>
          <w:p w:rsidR="00FF1D99" w:rsidRDefault="00FF1D99" w:rsidP="00483793">
            <w:pPr>
              <w:pStyle w:val="DayTableSubHead"/>
              <w:rPr>
                <w:u w:val="none"/>
              </w:rPr>
            </w:pPr>
            <w:r>
              <w:rPr>
                <w:u w:val="none"/>
              </w:rPr>
              <w:t>Introduce Activity (2 min.)</w:t>
            </w:r>
          </w:p>
          <w:p w:rsidR="00FF1D99" w:rsidRPr="009141E6" w:rsidRDefault="00FF1D99" w:rsidP="00483793">
            <w:pPr>
              <w:pStyle w:val="DayTableSubHead"/>
              <w:rPr>
                <w:u w:val="none"/>
              </w:rPr>
            </w:pPr>
            <w:r w:rsidRPr="00FB746C">
              <w:rPr>
                <w:b w:val="0"/>
                <w:sz w:val="18"/>
                <w:szCs w:val="18"/>
                <w:u w:val="none"/>
              </w:rPr>
              <w:t>Reference plenary sessions – Marian on reasons students struggle with fractions – Shelley on fraction meanings and representations.  The following activity is a “Minds On” for the plenary sessions.</w:t>
            </w:r>
            <w:r>
              <w:rPr>
                <w:u w:val="none"/>
              </w:rPr>
              <w:t xml:space="preserve"> </w:t>
            </w:r>
          </w:p>
          <w:p w:rsidR="00FF1D99" w:rsidRDefault="00FF1D99" w:rsidP="00483793">
            <w:pPr>
              <w:pStyle w:val="DayTableTextwSpace"/>
              <w:rPr>
                <w:b/>
                <w:sz w:val="20"/>
                <w:szCs w:val="20"/>
              </w:rPr>
            </w:pPr>
          </w:p>
          <w:p w:rsidR="00FF1D99" w:rsidRDefault="00FF1D99" w:rsidP="00483793">
            <w:pPr>
              <w:pStyle w:val="DayTableSubHead"/>
              <w:rPr>
                <w:u w:val="none"/>
              </w:rPr>
            </w:pPr>
            <w:r>
              <w:rPr>
                <w:u w:val="none"/>
              </w:rPr>
              <w:t xml:space="preserve">Individual </w:t>
            </w:r>
            <w:r w:rsidRPr="009141E6">
              <w:rPr>
                <w:u w:val="none"/>
              </w:rPr>
              <w:sym w:font="Wingdings" w:char="F0E0"/>
            </w:r>
            <w:r>
              <w:rPr>
                <w:u w:val="none"/>
              </w:rPr>
              <w:t xml:space="preserve"> Select a fraction and represent in many ways (10 min.)</w:t>
            </w:r>
          </w:p>
          <w:p w:rsidR="00FF1D99" w:rsidRPr="00BE263F" w:rsidRDefault="00FF1D99" w:rsidP="00483793">
            <w:pPr>
              <w:pStyle w:val="DayTableTextwSpace"/>
            </w:pPr>
            <w:r>
              <w:t xml:space="preserve">Each participant will select/create a fraction – numeric, algebraic – and then represent it in as many ways as possible.  They will write each representation of the fraction on a different sticky note.  </w:t>
            </w:r>
            <w:r w:rsidR="00BE263F">
              <w:t>Have concrete materials available.</w:t>
            </w:r>
          </w:p>
          <w:p w:rsidR="00FF1D99" w:rsidRDefault="00FF1D99" w:rsidP="00483793">
            <w:pPr>
              <w:pStyle w:val="DayTableTextwSpace"/>
            </w:pPr>
          </w:p>
          <w:p w:rsidR="00FF1D99" w:rsidRDefault="00BE263F" w:rsidP="00483793">
            <w:pPr>
              <w:pStyle w:val="DayTableSubHead"/>
              <w:rPr>
                <w:u w:val="none"/>
              </w:rPr>
            </w:pPr>
            <w:r>
              <w:rPr>
                <w:u w:val="none"/>
              </w:rPr>
              <w:t>Group 2 or 3 tables</w:t>
            </w:r>
            <w:r w:rsidR="00FF1D99">
              <w:rPr>
                <w:u w:val="none"/>
              </w:rPr>
              <w:t xml:space="preserve"> </w:t>
            </w:r>
            <w:r w:rsidR="00FF1D99" w:rsidRPr="009141E6">
              <w:rPr>
                <w:u w:val="none"/>
              </w:rPr>
              <w:sym w:font="Wingdings" w:char="F0E0"/>
            </w:r>
            <w:r w:rsidR="00FF1D99">
              <w:rPr>
                <w:u w:val="none"/>
              </w:rPr>
              <w:t xml:space="preserve"> List, </w:t>
            </w:r>
            <w:proofErr w:type="gramStart"/>
            <w:r w:rsidR="00FF1D99">
              <w:rPr>
                <w:u w:val="none"/>
              </w:rPr>
              <w:t>Group,</w:t>
            </w:r>
            <w:proofErr w:type="gramEnd"/>
            <w:r w:rsidR="00FF1D99">
              <w:rPr>
                <w:u w:val="none"/>
              </w:rPr>
              <w:t xml:space="preserve"> Label (18 min.)</w:t>
            </w:r>
          </w:p>
          <w:p w:rsidR="00FF1D99" w:rsidRDefault="00FF1D99" w:rsidP="00483793">
            <w:pPr>
              <w:pStyle w:val="DayTableTextwSpace"/>
            </w:pPr>
            <w:r>
              <w:t xml:space="preserve">Give each </w:t>
            </w:r>
            <w:r w:rsidR="00BE263F">
              <w:t xml:space="preserve">larger </w:t>
            </w:r>
            <w:r>
              <w:t>group 1 or 2 pieces of chart paper and a marker.  Each group pools their sticky notes, categorizes them into whatever categories seem appropriate, and then labels each category.  Post chart paper.</w:t>
            </w:r>
          </w:p>
          <w:p w:rsidR="00FF1D99" w:rsidRPr="00911EFB" w:rsidRDefault="00FF1D99" w:rsidP="00483793">
            <w:pPr>
              <w:pStyle w:val="DayTableTextwSpace"/>
              <w:rPr>
                <w:b/>
                <w:sz w:val="20"/>
                <w:szCs w:val="20"/>
              </w:rPr>
            </w:pPr>
          </w:p>
        </w:tc>
        <w:tc>
          <w:tcPr>
            <w:tcW w:w="1510" w:type="dxa"/>
            <w:vMerge w:val="restart"/>
            <w:tcBorders>
              <w:left w:val="single" w:sz="4" w:space="0" w:color="auto"/>
            </w:tcBorders>
            <w:shd w:val="clear" w:color="auto" w:fill="auto"/>
          </w:tcPr>
          <w:p w:rsidR="00FF1D99" w:rsidRDefault="00FF1D99" w:rsidP="00483793">
            <w:pPr>
              <w:pStyle w:val="MaterialHead"/>
            </w:pPr>
          </w:p>
          <w:p w:rsidR="00FF1D99" w:rsidRDefault="00FF1D99" w:rsidP="00BE263F">
            <w:pPr>
              <w:pStyle w:val="MaterialHead"/>
            </w:pPr>
            <w:r>
              <w:t>Materials</w:t>
            </w:r>
          </w:p>
          <w:p w:rsidR="00FF1D99" w:rsidRDefault="00FF1D99" w:rsidP="00FF1D99">
            <w:pPr>
              <w:pStyle w:val="SideBarText"/>
              <w:numPr>
                <w:ilvl w:val="0"/>
                <w:numId w:val="4"/>
              </w:numPr>
              <w:ind w:left="209" w:hanging="209"/>
            </w:pPr>
            <w:r>
              <w:t>sticky notes</w:t>
            </w:r>
          </w:p>
          <w:p w:rsidR="00FF1D99" w:rsidRDefault="00FF1D99" w:rsidP="00FF1D99">
            <w:pPr>
              <w:pStyle w:val="SideBarText"/>
              <w:numPr>
                <w:ilvl w:val="0"/>
                <w:numId w:val="4"/>
              </w:numPr>
              <w:ind w:left="209" w:hanging="209"/>
            </w:pPr>
            <w:r>
              <w:t>chart paper</w:t>
            </w:r>
          </w:p>
          <w:p w:rsidR="00FF1D99" w:rsidRDefault="00FF1D99" w:rsidP="00FF1D99">
            <w:pPr>
              <w:pStyle w:val="SideBarText"/>
              <w:numPr>
                <w:ilvl w:val="0"/>
                <w:numId w:val="4"/>
              </w:numPr>
              <w:ind w:left="209" w:hanging="209"/>
            </w:pPr>
            <w:r>
              <w:t>markers</w:t>
            </w:r>
          </w:p>
          <w:p w:rsidR="00FF1D99" w:rsidRPr="00BE263F" w:rsidRDefault="00FF1D99" w:rsidP="00FF1D99">
            <w:pPr>
              <w:pStyle w:val="SideBarText"/>
              <w:numPr>
                <w:ilvl w:val="0"/>
                <w:numId w:val="4"/>
              </w:numPr>
              <w:ind w:left="209" w:hanging="209"/>
            </w:pPr>
            <w:r w:rsidRPr="00BE263F">
              <w:t>have concrete materials like linking cubes, square tiles</w:t>
            </w:r>
          </w:p>
          <w:p w:rsidR="00FF1D99" w:rsidRDefault="00FF1D99" w:rsidP="00483793">
            <w:pPr>
              <w:pStyle w:val="SideBarText"/>
              <w:ind w:left="209"/>
            </w:pPr>
          </w:p>
          <w:p w:rsidR="00FF1D99" w:rsidRDefault="00FF1D99" w:rsidP="00483793">
            <w:pPr>
              <w:pStyle w:val="SideBarText"/>
              <w:ind w:left="209"/>
            </w:pPr>
          </w:p>
          <w:p w:rsidR="00FF1D99" w:rsidRDefault="00FF1D99" w:rsidP="00483793"/>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2414"/>
          <w:jc w:val="center"/>
        </w:trPr>
        <w:tc>
          <w:tcPr>
            <w:tcW w:w="1270" w:type="dxa"/>
            <w:tcBorders>
              <w:right w:val="single" w:sz="4" w:space="0" w:color="auto"/>
            </w:tcBorders>
            <w:shd w:val="clear" w:color="auto" w:fill="auto"/>
          </w:tcPr>
          <w:p w:rsidR="00FF1D99" w:rsidRDefault="00FF1D99" w:rsidP="00483793">
            <w:pPr>
              <w:pStyle w:val="SideBarText"/>
            </w:pPr>
          </w:p>
          <w:p w:rsidR="00FF1D99" w:rsidRDefault="00FF1D99" w:rsidP="00483793">
            <w:pPr>
              <w:pStyle w:val="SideBarText"/>
              <w:rPr>
                <w:b/>
                <w:sz w:val="20"/>
                <w:szCs w:val="20"/>
              </w:rPr>
            </w:pPr>
            <w:r>
              <w:rPr>
                <w:b/>
                <w:sz w:val="20"/>
                <w:szCs w:val="20"/>
              </w:rPr>
              <w:t>Represent in Many Ways</w:t>
            </w:r>
          </w:p>
          <w:p w:rsidR="00FF1D99" w:rsidRPr="00A96B3E" w:rsidRDefault="003273EC" w:rsidP="00483793">
            <w:pPr>
              <w:pStyle w:val="SideBarText"/>
              <w:rPr>
                <w:sz w:val="18"/>
                <w:szCs w:val="18"/>
              </w:rPr>
            </w:pPr>
            <w:r>
              <w:rPr>
                <w:sz w:val="18"/>
                <w:szCs w:val="18"/>
              </w:rPr>
              <w:t>30</w:t>
            </w:r>
            <w:r w:rsidR="00FF1D99">
              <w:rPr>
                <w:sz w:val="18"/>
                <w:szCs w:val="18"/>
              </w:rPr>
              <w:t xml:space="preserve"> min.</w:t>
            </w:r>
          </w:p>
          <w:p w:rsidR="00FF1D99" w:rsidRPr="005F66CC" w:rsidRDefault="00FF1D99" w:rsidP="00483793">
            <w:pPr>
              <w:pStyle w:val="SideBarText"/>
              <w:rPr>
                <w:b/>
                <w:sz w:val="20"/>
                <w:szCs w:val="20"/>
              </w:rPr>
            </w:pP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50"/>
          <w:jc w:val="center"/>
        </w:trPr>
        <w:tc>
          <w:tcPr>
            <w:tcW w:w="1270" w:type="dxa"/>
            <w:tcBorders>
              <w:right w:val="single" w:sz="4" w:space="0" w:color="auto"/>
            </w:tcBorders>
            <w:shd w:val="clear" w:color="auto" w:fill="0000FF"/>
          </w:tcPr>
          <w:p w:rsidR="00FF1D99" w:rsidRDefault="00FF1D99" w:rsidP="00483793">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3273EC" w:rsidRDefault="00FF1D99" w:rsidP="00483793">
            <w:pPr>
              <w:pStyle w:val="DayTableSubHead"/>
              <w:rPr>
                <w:u w:val="none"/>
              </w:rPr>
            </w:pPr>
            <w:r>
              <w:rPr>
                <w:u w:val="none"/>
              </w:rPr>
              <w:t>Whole Group</w:t>
            </w:r>
            <w:r w:rsidRPr="009141E6">
              <w:rPr>
                <w:u w:val="none"/>
              </w:rPr>
              <w:t xml:space="preserve"> </w:t>
            </w:r>
            <w:r w:rsidRPr="009141E6">
              <w:rPr>
                <w:u w:val="none"/>
              </w:rPr>
              <w:sym w:font="Wingdings" w:char="F0E0"/>
            </w:r>
            <w:r>
              <w:rPr>
                <w:u w:val="none"/>
              </w:rPr>
              <w:t xml:space="preserve"> Discussion of</w:t>
            </w:r>
            <w:r w:rsidR="003273EC">
              <w:rPr>
                <w:u w:val="none"/>
              </w:rPr>
              <w:t xml:space="preserve"> List, Group, Label Activity (5</w:t>
            </w:r>
            <w:r>
              <w:rPr>
                <w:u w:val="none"/>
              </w:rPr>
              <w:t xml:space="preserve"> min.)</w:t>
            </w:r>
          </w:p>
          <w:p w:rsidR="003273EC" w:rsidRPr="003273EC" w:rsidRDefault="003273EC" w:rsidP="00483793">
            <w:pPr>
              <w:pStyle w:val="DayTableSubHead"/>
              <w:rPr>
                <w:b w:val="0"/>
                <w:sz w:val="18"/>
                <w:szCs w:val="18"/>
                <w:u w:val="none"/>
              </w:rPr>
            </w:pPr>
            <w:r>
              <w:rPr>
                <w:b w:val="0"/>
                <w:sz w:val="18"/>
                <w:szCs w:val="18"/>
                <w:u w:val="none"/>
              </w:rPr>
              <w:t>Participants can take a few minutes to look at each group’s chart.</w:t>
            </w:r>
          </w:p>
          <w:p w:rsidR="00FF1D99" w:rsidRDefault="00FF1D99" w:rsidP="00483793">
            <w:pPr>
              <w:pStyle w:val="DayTableSubHead"/>
              <w:rPr>
                <w:b w:val="0"/>
                <w:sz w:val="18"/>
                <w:szCs w:val="18"/>
                <w:u w:val="none"/>
              </w:rPr>
            </w:pPr>
            <w:r>
              <w:rPr>
                <w:b w:val="0"/>
                <w:sz w:val="18"/>
                <w:szCs w:val="18"/>
                <w:u w:val="none"/>
              </w:rPr>
              <w:t>Engage whole group in responding to the following prompts:</w:t>
            </w:r>
          </w:p>
          <w:p w:rsidR="00FF1D99" w:rsidRDefault="00FF1D99" w:rsidP="00FF1D99">
            <w:pPr>
              <w:pStyle w:val="DayTableSubHead"/>
              <w:numPr>
                <w:ilvl w:val="0"/>
                <w:numId w:val="6"/>
              </w:numPr>
              <w:rPr>
                <w:b w:val="0"/>
                <w:sz w:val="18"/>
                <w:szCs w:val="18"/>
                <w:u w:val="none"/>
              </w:rPr>
            </w:pPr>
            <w:r>
              <w:rPr>
                <w:b w:val="0"/>
                <w:sz w:val="18"/>
                <w:szCs w:val="18"/>
                <w:u w:val="none"/>
              </w:rPr>
              <w:t>What criteria did you use to group the sticky notes on your page?</w:t>
            </w:r>
          </w:p>
          <w:p w:rsidR="00FF1D99" w:rsidRDefault="00FF1D99" w:rsidP="00FF1D99">
            <w:pPr>
              <w:pStyle w:val="DayTableSubHead"/>
              <w:numPr>
                <w:ilvl w:val="0"/>
                <w:numId w:val="6"/>
              </w:numPr>
              <w:rPr>
                <w:b w:val="0"/>
                <w:sz w:val="18"/>
                <w:szCs w:val="18"/>
                <w:u w:val="none"/>
              </w:rPr>
            </w:pPr>
            <w:r>
              <w:rPr>
                <w:b w:val="0"/>
                <w:sz w:val="18"/>
                <w:szCs w:val="18"/>
                <w:u w:val="none"/>
              </w:rPr>
              <w:t>Which ones were difficult to place?</w:t>
            </w:r>
          </w:p>
          <w:p w:rsidR="00FF1D99" w:rsidRPr="00571AD1" w:rsidRDefault="003273EC" w:rsidP="00FF1D99">
            <w:pPr>
              <w:pStyle w:val="DayTableSubHead"/>
              <w:numPr>
                <w:ilvl w:val="0"/>
                <w:numId w:val="6"/>
              </w:numPr>
              <w:rPr>
                <w:b w:val="0"/>
                <w:sz w:val="18"/>
                <w:szCs w:val="18"/>
                <w:u w:val="none"/>
              </w:rPr>
            </w:pPr>
            <w:r>
              <w:rPr>
                <w:b w:val="0"/>
                <w:sz w:val="18"/>
                <w:szCs w:val="18"/>
                <w:u w:val="none"/>
              </w:rPr>
              <w:t>Were there some that you kept moving from</w:t>
            </w:r>
            <w:r w:rsidR="00FF1D99">
              <w:rPr>
                <w:b w:val="0"/>
                <w:sz w:val="18"/>
                <w:szCs w:val="18"/>
                <w:u w:val="none"/>
              </w:rPr>
              <w:t xml:space="preserve"> category</w:t>
            </w:r>
            <w:r>
              <w:rPr>
                <w:b w:val="0"/>
                <w:sz w:val="18"/>
                <w:szCs w:val="18"/>
                <w:u w:val="none"/>
              </w:rPr>
              <w:t xml:space="preserve"> to category</w:t>
            </w:r>
            <w:r w:rsidR="00FF1D99">
              <w:rPr>
                <w:b w:val="0"/>
                <w:sz w:val="18"/>
                <w:szCs w:val="18"/>
                <w:u w:val="none"/>
              </w:rPr>
              <w:t>?  Why?</w:t>
            </w:r>
          </w:p>
          <w:p w:rsidR="00FF1D99" w:rsidRPr="00571AD1" w:rsidRDefault="00FF1D99" w:rsidP="00483793">
            <w:pPr>
              <w:pStyle w:val="DayTableSubHead"/>
              <w:rPr>
                <w:b w:val="0"/>
                <w:sz w:val="18"/>
                <w:szCs w:val="18"/>
                <w:u w:val="none"/>
              </w:rPr>
            </w:pPr>
            <w:r>
              <w:t xml:space="preserve"> </w:t>
            </w:r>
          </w:p>
          <w:p w:rsidR="00FF1D99" w:rsidRPr="00571AD1" w:rsidRDefault="00FF1D99" w:rsidP="00483793">
            <w:pPr>
              <w:pStyle w:val="DayTableTextwSpace"/>
            </w:pPr>
            <w:r>
              <w:t>Finish by noting the range of meanings and representations.  Note also that the greater our understanding of the various meanings and range of representations of fraction concepts, the better able we will be able to understand how and why our students struggle, and what we can do to help.  This should provide a lead-in for the plenary sessions.</w:t>
            </w:r>
          </w:p>
          <w:p w:rsidR="00FF1D99" w:rsidRPr="0049191E" w:rsidRDefault="00FF1D99" w:rsidP="00483793">
            <w:pPr>
              <w:pStyle w:val="DayTableTextwSpace"/>
            </w:pPr>
          </w:p>
        </w:tc>
        <w:tc>
          <w:tcPr>
            <w:tcW w:w="1510" w:type="dxa"/>
            <w:vMerge w:val="restart"/>
            <w:tcBorders>
              <w:left w:val="single" w:sz="4" w:space="0" w:color="auto"/>
            </w:tcBorders>
            <w:shd w:val="clear" w:color="auto" w:fill="auto"/>
          </w:tcPr>
          <w:p w:rsidR="00FF1D99" w:rsidRDefault="00FF1D99" w:rsidP="00483793"/>
        </w:tc>
      </w:tr>
      <w:tr w:rsidR="00FF1D99" w:rsidTr="00483793">
        <w:trPr>
          <w:trHeight w:val="205"/>
          <w:jc w:val="center"/>
        </w:trPr>
        <w:tc>
          <w:tcPr>
            <w:tcW w:w="1270" w:type="dxa"/>
            <w:tcBorders>
              <w:right w:val="single" w:sz="4" w:space="0" w:color="auto"/>
            </w:tcBorders>
            <w:shd w:val="clear" w:color="auto" w:fill="auto"/>
          </w:tcPr>
          <w:p w:rsidR="00FF1D99" w:rsidRDefault="00FF1D99" w:rsidP="00483793">
            <w:pPr>
              <w:pStyle w:val="ConsolidateDebrief"/>
              <w:spacing w:before="0"/>
              <w:jc w:val="left"/>
              <w:rPr>
                <w:szCs w:val="20"/>
              </w:rPr>
            </w:pPr>
            <w:r w:rsidRPr="00FE7C57">
              <w:rPr>
                <w:szCs w:val="20"/>
              </w:rPr>
              <w:t>Consolidate Debrief</w:t>
            </w:r>
          </w:p>
          <w:p w:rsidR="00FF1D99" w:rsidRPr="00FB746C" w:rsidRDefault="003273EC" w:rsidP="00483793">
            <w:pPr>
              <w:pStyle w:val="ConsolidateDebrief"/>
              <w:spacing w:before="0"/>
              <w:jc w:val="left"/>
              <w:rPr>
                <w:b w:val="0"/>
                <w:color w:val="auto"/>
                <w:szCs w:val="20"/>
              </w:rPr>
            </w:pPr>
            <w:r>
              <w:rPr>
                <w:b w:val="0"/>
                <w:color w:val="auto"/>
                <w:szCs w:val="20"/>
              </w:rPr>
              <w:t>5</w:t>
            </w:r>
            <w:r w:rsidR="00FF1D99">
              <w:rPr>
                <w:b w:val="0"/>
                <w:color w:val="auto"/>
                <w:szCs w:val="20"/>
              </w:rPr>
              <w:t xml:space="preserve"> min.</w:t>
            </w: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1538"/>
          <w:jc w:val="center"/>
        </w:trPr>
        <w:tc>
          <w:tcPr>
            <w:tcW w:w="1270" w:type="dxa"/>
            <w:tcBorders>
              <w:bottom w:val="single" w:sz="4" w:space="0" w:color="auto"/>
              <w:right w:val="single" w:sz="4" w:space="0" w:color="auto"/>
            </w:tcBorders>
            <w:shd w:val="clear" w:color="auto" w:fill="auto"/>
          </w:tcPr>
          <w:p w:rsidR="00FF1D99" w:rsidRDefault="00FF1D99" w:rsidP="00483793">
            <w:pPr>
              <w:pStyle w:val="SideBarText"/>
            </w:pP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bottom w:val="single" w:sz="4" w:space="0" w:color="auto"/>
            </w:tcBorders>
          </w:tcPr>
          <w:p w:rsidR="00FF1D99" w:rsidRDefault="00FF1D99" w:rsidP="00483793"/>
        </w:tc>
      </w:tr>
      <w:tr w:rsidR="00FF1D99" w:rsidTr="00483793">
        <w:trPr>
          <w:trHeight w:val="1898"/>
          <w:jc w:val="center"/>
        </w:trPr>
        <w:tc>
          <w:tcPr>
            <w:tcW w:w="1270" w:type="dxa"/>
            <w:tcBorders>
              <w:top w:val="single" w:sz="4" w:space="0" w:color="auto"/>
              <w:right w:val="single" w:sz="4" w:space="0" w:color="auto"/>
            </w:tcBorders>
            <w:shd w:val="clear" w:color="auto" w:fill="auto"/>
          </w:tcPr>
          <w:p w:rsidR="00FF1D99" w:rsidRDefault="00FF1D99" w:rsidP="00483793">
            <w:pPr>
              <w:pStyle w:val="HomeActivitySideText"/>
            </w:pPr>
          </w:p>
        </w:tc>
        <w:tc>
          <w:tcPr>
            <w:tcW w:w="7200" w:type="dxa"/>
            <w:tcBorders>
              <w:top w:val="single" w:sz="4" w:space="0" w:color="auto"/>
              <w:left w:val="single" w:sz="4" w:space="0" w:color="auto"/>
              <w:right w:val="single" w:sz="4" w:space="0" w:color="auto"/>
            </w:tcBorders>
          </w:tcPr>
          <w:p w:rsidR="00FF1D99" w:rsidRPr="00E42FA1" w:rsidRDefault="00FF1D99" w:rsidP="00483793">
            <w:pPr>
              <w:pStyle w:val="HomeActivity"/>
              <w:rPr>
                <w:u w:val="none"/>
              </w:rPr>
            </w:pPr>
            <w:r w:rsidRPr="00E42FA1">
              <w:rPr>
                <w:u w:val="none"/>
              </w:rPr>
              <w:t>Home Activity or Further Classroom Consolidation</w:t>
            </w:r>
          </w:p>
          <w:p w:rsidR="00FF1D99" w:rsidRDefault="00FF1D99" w:rsidP="00483793">
            <w:pPr>
              <w:pStyle w:val="DayTableSubHead"/>
            </w:pPr>
          </w:p>
        </w:tc>
        <w:tc>
          <w:tcPr>
            <w:tcW w:w="1510" w:type="dxa"/>
            <w:tcBorders>
              <w:top w:val="single" w:sz="4" w:space="0" w:color="auto"/>
              <w:left w:val="single" w:sz="4" w:space="0" w:color="auto"/>
            </w:tcBorders>
          </w:tcPr>
          <w:p w:rsidR="00FF1D99" w:rsidRDefault="00FF1D99" w:rsidP="00483793"/>
        </w:tc>
      </w:tr>
    </w:tbl>
    <w:p w:rsidR="00F14607" w:rsidRDefault="00F14607"/>
    <w:sectPr w:rsidR="00F14607" w:rsidSect="00791634">
      <w:headerReference w:type="default" r:id="rId10"/>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FA4" w:rsidRDefault="00C14FA4" w:rsidP="000D5F6C">
      <w:r>
        <w:separator/>
      </w:r>
    </w:p>
  </w:endnote>
  <w:endnote w:type="continuationSeparator" w:id="0">
    <w:p w:rsidR="00C14FA4" w:rsidRDefault="00C14FA4" w:rsidP="000D5F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FA4" w:rsidRDefault="00C14FA4" w:rsidP="000D5F6C">
      <w:r>
        <w:separator/>
      </w:r>
    </w:p>
  </w:footnote>
  <w:footnote w:type="continuationSeparator" w:id="0">
    <w:p w:rsidR="00C14FA4" w:rsidRDefault="00C14FA4" w:rsidP="000D5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F6C" w:rsidRPr="000D5F6C" w:rsidRDefault="000D5F6C">
    <w:pPr>
      <w:pStyle w:val="Header"/>
      <w:rPr>
        <w:rFonts w:ascii="Arial" w:hAnsi="Arial" w:cs="Arial"/>
        <w:sz w:val="40"/>
        <w:szCs w:val="40"/>
      </w:rPr>
    </w:pPr>
    <w:r>
      <w:rPr>
        <w:rFonts w:ascii="Arial" w:hAnsi="Arial" w:cs="Arial"/>
        <w:sz w:val="40"/>
        <w:szCs w:val="40"/>
      </w:rPr>
      <w:t>Breakout Session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1F4B1A"/>
    <w:multiLevelType w:val="hybridMultilevel"/>
    <w:tmpl w:val="C7C0911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538E3A5B"/>
    <w:multiLevelType w:val="hybridMultilevel"/>
    <w:tmpl w:val="F23A202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8D00326"/>
    <w:multiLevelType w:val="hybridMultilevel"/>
    <w:tmpl w:val="0B68EFCE"/>
    <w:lvl w:ilvl="0" w:tplc="10090001">
      <w:start w:val="1"/>
      <w:numFmt w:val="bullet"/>
      <w:lvlText w:val=""/>
      <w:lvlJc w:val="left"/>
      <w:pPr>
        <w:ind w:left="520" w:hanging="360"/>
      </w:pPr>
      <w:rPr>
        <w:rFonts w:ascii="Symbol" w:hAnsi="Symbol" w:hint="default"/>
      </w:rPr>
    </w:lvl>
    <w:lvl w:ilvl="1" w:tplc="10090003" w:tentative="1">
      <w:start w:val="1"/>
      <w:numFmt w:val="bullet"/>
      <w:lvlText w:val="o"/>
      <w:lvlJc w:val="left"/>
      <w:pPr>
        <w:ind w:left="1240" w:hanging="360"/>
      </w:pPr>
      <w:rPr>
        <w:rFonts w:ascii="Courier New" w:hAnsi="Courier New" w:cs="Courier New" w:hint="default"/>
      </w:rPr>
    </w:lvl>
    <w:lvl w:ilvl="2" w:tplc="10090005" w:tentative="1">
      <w:start w:val="1"/>
      <w:numFmt w:val="bullet"/>
      <w:lvlText w:val=""/>
      <w:lvlJc w:val="left"/>
      <w:pPr>
        <w:ind w:left="1960" w:hanging="360"/>
      </w:pPr>
      <w:rPr>
        <w:rFonts w:ascii="Wingdings" w:hAnsi="Wingdings" w:hint="default"/>
      </w:rPr>
    </w:lvl>
    <w:lvl w:ilvl="3" w:tplc="10090001" w:tentative="1">
      <w:start w:val="1"/>
      <w:numFmt w:val="bullet"/>
      <w:lvlText w:val=""/>
      <w:lvlJc w:val="left"/>
      <w:pPr>
        <w:ind w:left="2680" w:hanging="360"/>
      </w:pPr>
      <w:rPr>
        <w:rFonts w:ascii="Symbol" w:hAnsi="Symbol" w:hint="default"/>
      </w:rPr>
    </w:lvl>
    <w:lvl w:ilvl="4" w:tplc="10090003" w:tentative="1">
      <w:start w:val="1"/>
      <w:numFmt w:val="bullet"/>
      <w:lvlText w:val="o"/>
      <w:lvlJc w:val="left"/>
      <w:pPr>
        <w:ind w:left="3400" w:hanging="360"/>
      </w:pPr>
      <w:rPr>
        <w:rFonts w:ascii="Courier New" w:hAnsi="Courier New" w:cs="Courier New" w:hint="default"/>
      </w:rPr>
    </w:lvl>
    <w:lvl w:ilvl="5" w:tplc="10090005" w:tentative="1">
      <w:start w:val="1"/>
      <w:numFmt w:val="bullet"/>
      <w:lvlText w:val=""/>
      <w:lvlJc w:val="left"/>
      <w:pPr>
        <w:ind w:left="4120" w:hanging="360"/>
      </w:pPr>
      <w:rPr>
        <w:rFonts w:ascii="Wingdings" w:hAnsi="Wingdings" w:hint="default"/>
      </w:rPr>
    </w:lvl>
    <w:lvl w:ilvl="6" w:tplc="10090001" w:tentative="1">
      <w:start w:val="1"/>
      <w:numFmt w:val="bullet"/>
      <w:lvlText w:val=""/>
      <w:lvlJc w:val="left"/>
      <w:pPr>
        <w:ind w:left="4840" w:hanging="360"/>
      </w:pPr>
      <w:rPr>
        <w:rFonts w:ascii="Symbol" w:hAnsi="Symbol" w:hint="default"/>
      </w:rPr>
    </w:lvl>
    <w:lvl w:ilvl="7" w:tplc="10090003" w:tentative="1">
      <w:start w:val="1"/>
      <w:numFmt w:val="bullet"/>
      <w:lvlText w:val="o"/>
      <w:lvlJc w:val="left"/>
      <w:pPr>
        <w:ind w:left="5560" w:hanging="360"/>
      </w:pPr>
      <w:rPr>
        <w:rFonts w:ascii="Courier New" w:hAnsi="Courier New" w:cs="Courier New" w:hint="default"/>
      </w:rPr>
    </w:lvl>
    <w:lvl w:ilvl="8" w:tplc="10090005" w:tentative="1">
      <w:start w:val="1"/>
      <w:numFmt w:val="bullet"/>
      <w:lvlText w:val=""/>
      <w:lvlJc w:val="left"/>
      <w:pPr>
        <w:ind w:left="6280" w:hanging="360"/>
      </w:pPr>
      <w:rPr>
        <w:rFonts w:ascii="Wingdings" w:hAnsi="Wingdings" w:hint="default"/>
      </w:rPr>
    </w:lvl>
  </w:abstractNum>
  <w:abstractNum w:abstractNumId="5">
    <w:nsid w:val="7B6D47CA"/>
    <w:multiLevelType w:val="hybridMultilevel"/>
    <w:tmpl w:val="BB5E76A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hdrShapeDefaults>
    <o:shapedefaults v:ext="edit" spidmax="4098"/>
  </w:hdrShapeDefaults>
  <w:footnotePr>
    <w:footnote w:id="-1"/>
    <w:footnote w:id="0"/>
  </w:footnotePr>
  <w:endnotePr>
    <w:endnote w:id="-1"/>
    <w:endnote w:id="0"/>
  </w:endnotePr>
  <w:compat/>
  <w:rsids>
    <w:rsidRoot w:val="00FF1D99"/>
    <w:rsid w:val="000D5F6C"/>
    <w:rsid w:val="00194F85"/>
    <w:rsid w:val="003273EC"/>
    <w:rsid w:val="00791634"/>
    <w:rsid w:val="00BE263F"/>
    <w:rsid w:val="00C14FA4"/>
    <w:rsid w:val="00DC4AB6"/>
    <w:rsid w:val="00E86C14"/>
    <w:rsid w:val="00F14607"/>
    <w:rsid w:val="00F3389D"/>
    <w:rsid w:val="00FC04D6"/>
    <w:rsid w:val="00FF1D9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D99"/>
    <w:rPr>
      <w:rFonts w:eastAsia="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FF1D99"/>
    <w:rPr>
      <w:rFonts w:ascii="Arial" w:eastAsia="Times New Roman" w:hAnsi="Arial"/>
      <w:b/>
      <w:color w:val="FF0000"/>
      <w:szCs w:val="24"/>
    </w:rPr>
  </w:style>
  <w:style w:type="paragraph" w:customStyle="1" w:styleId="ConsolidateDebrief">
    <w:name w:val="Consolidate Debrief"/>
    <w:link w:val="ConsolidateDebriefChar"/>
    <w:rsid w:val="00FF1D99"/>
    <w:pPr>
      <w:spacing w:before="120"/>
      <w:jc w:val="center"/>
    </w:pPr>
    <w:rPr>
      <w:rFonts w:ascii="Arial" w:eastAsia="Times New Roman" w:hAnsi="Arial"/>
      <w:b/>
      <w:color w:val="0000FF"/>
      <w:szCs w:val="24"/>
    </w:rPr>
  </w:style>
  <w:style w:type="paragraph" w:customStyle="1" w:styleId="DayTableBullet">
    <w:name w:val="Day Table Bullet"/>
    <w:basedOn w:val="Normal"/>
    <w:rsid w:val="00FF1D99"/>
    <w:pPr>
      <w:numPr>
        <w:numId w:val="1"/>
      </w:numPr>
    </w:pPr>
    <w:rPr>
      <w:sz w:val="20"/>
    </w:rPr>
  </w:style>
  <w:style w:type="paragraph" w:customStyle="1" w:styleId="DayTableSubHead">
    <w:name w:val="Day Table Sub Head"/>
    <w:rsid w:val="00FF1D99"/>
    <w:rPr>
      <w:rFonts w:ascii="Arial" w:eastAsia="Times New Roman" w:hAnsi="Arial"/>
      <w:b/>
      <w:szCs w:val="24"/>
      <w:u w:val="single"/>
    </w:rPr>
  </w:style>
  <w:style w:type="paragraph" w:customStyle="1" w:styleId="DayTitle">
    <w:name w:val="Day Title"/>
    <w:rsid w:val="00FF1D99"/>
    <w:rPr>
      <w:rFonts w:ascii="Arial" w:eastAsia="Times New Roman" w:hAnsi="Arial"/>
      <w:b/>
      <w:color w:val="0000FF"/>
      <w:sz w:val="24"/>
      <w:szCs w:val="24"/>
    </w:rPr>
  </w:style>
  <w:style w:type="paragraph" w:customStyle="1" w:styleId="GradeTitle">
    <w:name w:val="Grade Title"/>
    <w:autoRedefine/>
    <w:rsid w:val="00FF1D99"/>
    <w:rPr>
      <w:rFonts w:ascii="Arial" w:eastAsia="Times New Roman" w:hAnsi="Arial"/>
      <w:b/>
      <w:color w:val="0000FF"/>
      <w:szCs w:val="24"/>
    </w:rPr>
  </w:style>
  <w:style w:type="paragraph" w:customStyle="1" w:styleId="HomeActivity">
    <w:name w:val="Home Activity"/>
    <w:rsid w:val="00FF1D99"/>
    <w:pPr>
      <w:spacing w:before="60"/>
    </w:pPr>
    <w:rPr>
      <w:rFonts w:ascii="Arial" w:eastAsia="Times New Roman" w:hAnsi="Arial"/>
      <w:b/>
      <w:color w:val="0000FF"/>
      <w:szCs w:val="24"/>
      <w:u w:val="single"/>
    </w:rPr>
  </w:style>
  <w:style w:type="paragraph" w:customStyle="1" w:styleId="HomeActivitySideText">
    <w:name w:val="Home Activity Side Text"/>
    <w:rsid w:val="00FF1D99"/>
    <w:rPr>
      <w:rFonts w:eastAsia="Times New Roman"/>
      <w:i/>
      <w:sz w:val="18"/>
      <w:szCs w:val="24"/>
    </w:rPr>
  </w:style>
  <w:style w:type="paragraph" w:customStyle="1" w:styleId="MaterialHead">
    <w:name w:val="Material Head"/>
    <w:rsid w:val="00FF1D99"/>
    <w:rPr>
      <w:rFonts w:ascii="Arial" w:eastAsia="Times New Roman" w:hAnsi="Arial"/>
      <w:b/>
      <w:sz w:val="18"/>
      <w:szCs w:val="24"/>
      <w:u w:val="single"/>
    </w:rPr>
  </w:style>
  <w:style w:type="paragraph" w:customStyle="1" w:styleId="MaterialBullet">
    <w:name w:val="Material Bullet"/>
    <w:rsid w:val="00FF1D99"/>
    <w:pPr>
      <w:numPr>
        <w:numId w:val="2"/>
      </w:numPr>
    </w:pPr>
    <w:rPr>
      <w:rFonts w:eastAsia="Times New Roman"/>
      <w:sz w:val="18"/>
      <w:szCs w:val="24"/>
    </w:rPr>
  </w:style>
  <w:style w:type="paragraph" w:customStyle="1" w:styleId="SideBarText">
    <w:name w:val="Side Bar Text"/>
    <w:rsid w:val="00FF1D99"/>
    <w:rPr>
      <w:rFonts w:ascii="Arial" w:eastAsia="Times New Roman" w:hAnsi="Arial"/>
      <w:sz w:val="16"/>
      <w:szCs w:val="24"/>
    </w:rPr>
  </w:style>
  <w:style w:type="paragraph" w:customStyle="1" w:styleId="MindsOn">
    <w:name w:val="Minds On…"/>
    <w:basedOn w:val="Normal"/>
    <w:link w:val="MindsOnChar"/>
    <w:autoRedefine/>
    <w:rsid w:val="00FF1D99"/>
    <w:rPr>
      <w:rFonts w:ascii="Arial" w:hAnsi="Arial"/>
      <w:b/>
      <w:color w:val="669900"/>
      <w:sz w:val="20"/>
    </w:rPr>
  </w:style>
  <w:style w:type="paragraph" w:customStyle="1" w:styleId="DayTableTextwSpace">
    <w:name w:val="Day Table Text w/ Space"/>
    <w:autoRedefine/>
    <w:rsid w:val="00FF1D99"/>
    <w:pPr>
      <w:spacing w:after="60"/>
    </w:pPr>
    <w:rPr>
      <w:rFonts w:ascii="Arial" w:eastAsia="Times New Roman" w:hAnsi="Arial" w:cs="Arial"/>
      <w:sz w:val="18"/>
      <w:szCs w:val="18"/>
    </w:rPr>
  </w:style>
  <w:style w:type="character" w:customStyle="1" w:styleId="ActionChar">
    <w:name w:val="Action! Char"/>
    <w:basedOn w:val="DefaultParagraphFont"/>
    <w:link w:val="Action"/>
    <w:rsid w:val="00FF1D99"/>
    <w:rPr>
      <w:rFonts w:ascii="Arial" w:eastAsia="Times New Roman" w:hAnsi="Arial"/>
      <w:b/>
      <w:color w:val="FF0000"/>
      <w:szCs w:val="24"/>
    </w:rPr>
  </w:style>
  <w:style w:type="paragraph" w:customStyle="1" w:styleId="timetext">
    <w:name w:val="time text"/>
    <w:rsid w:val="00FF1D99"/>
    <w:pPr>
      <w:spacing w:after="60"/>
      <w:jc w:val="center"/>
    </w:pPr>
    <w:rPr>
      <w:rFonts w:eastAsia="Times New Roman"/>
      <w:szCs w:val="24"/>
    </w:rPr>
  </w:style>
  <w:style w:type="character" w:customStyle="1" w:styleId="MindsOnChar">
    <w:name w:val="Minds On… Char"/>
    <w:basedOn w:val="DefaultParagraphFont"/>
    <w:link w:val="MindsOn"/>
    <w:rsid w:val="00FF1D99"/>
    <w:rPr>
      <w:rFonts w:ascii="Arial" w:eastAsia="Times New Roman" w:hAnsi="Arial"/>
      <w:b/>
      <w:color w:val="669900"/>
      <w:szCs w:val="24"/>
    </w:rPr>
  </w:style>
  <w:style w:type="character" w:customStyle="1" w:styleId="ConsolidateDebriefChar">
    <w:name w:val="Consolidate Debrief Char"/>
    <w:basedOn w:val="DefaultParagraphFont"/>
    <w:link w:val="ConsolidateDebrief"/>
    <w:rsid w:val="00FF1D99"/>
    <w:rPr>
      <w:rFonts w:ascii="Arial" w:eastAsia="Times New Roman" w:hAnsi="Arial"/>
      <w:b/>
      <w:color w:val="0000FF"/>
      <w:szCs w:val="24"/>
    </w:rPr>
  </w:style>
  <w:style w:type="character" w:styleId="Hyperlink">
    <w:name w:val="Hyperlink"/>
    <w:basedOn w:val="DefaultParagraphFont"/>
    <w:rsid w:val="00FF1D99"/>
    <w:rPr>
      <w:color w:val="0000FF"/>
      <w:u w:val="single"/>
    </w:rPr>
  </w:style>
  <w:style w:type="paragraph" w:styleId="Header">
    <w:name w:val="header"/>
    <w:basedOn w:val="Normal"/>
    <w:link w:val="HeaderChar"/>
    <w:rsid w:val="000D5F6C"/>
    <w:pPr>
      <w:tabs>
        <w:tab w:val="center" w:pos="4680"/>
        <w:tab w:val="right" w:pos="9360"/>
      </w:tabs>
    </w:pPr>
  </w:style>
  <w:style w:type="character" w:customStyle="1" w:styleId="HeaderChar">
    <w:name w:val="Header Char"/>
    <w:basedOn w:val="DefaultParagraphFont"/>
    <w:link w:val="Header"/>
    <w:rsid w:val="000D5F6C"/>
    <w:rPr>
      <w:rFonts w:eastAsia="Times New Roman"/>
      <w:sz w:val="22"/>
      <w:szCs w:val="24"/>
    </w:rPr>
  </w:style>
  <w:style w:type="paragraph" w:styleId="Footer">
    <w:name w:val="footer"/>
    <w:basedOn w:val="Normal"/>
    <w:link w:val="FooterChar"/>
    <w:rsid w:val="000D5F6C"/>
    <w:pPr>
      <w:tabs>
        <w:tab w:val="center" w:pos="4680"/>
        <w:tab w:val="right" w:pos="9360"/>
      </w:tabs>
    </w:pPr>
  </w:style>
  <w:style w:type="character" w:customStyle="1" w:styleId="FooterChar">
    <w:name w:val="Footer Char"/>
    <w:basedOn w:val="DefaultParagraphFont"/>
    <w:link w:val="Footer"/>
    <w:rsid w:val="000D5F6C"/>
    <w:rPr>
      <w:rFonts w:eastAsia="Times New Roman"/>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1qs.com" TargetMode="External"/><Relationship Id="rId3" Type="http://schemas.openxmlformats.org/officeDocument/2006/relationships/settings" Target="settings.xml"/><Relationship Id="rId7" Type="http://schemas.openxmlformats.org/officeDocument/2006/relationships/hyperlink" Target="http://www.screencast.com/t/dApzpmm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101q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727</Words>
  <Characters>4148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4</cp:revision>
  <dcterms:created xsi:type="dcterms:W3CDTF">2012-06-09T23:46:00Z</dcterms:created>
  <dcterms:modified xsi:type="dcterms:W3CDTF">2012-06-10T00:57:00Z</dcterms:modified>
</cp:coreProperties>
</file>